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17" w:rsidRPr="00E76C17" w:rsidRDefault="00E76C17" w:rsidP="00E76C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76C17">
        <w:rPr>
          <w:rFonts w:ascii="Times New Roman" w:hAnsi="Times New Roman" w:cs="Times New Roman"/>
          <w:b/>
          <w:sz w:val="28"/>
          <w:szCs w:val="28"/>
        </w:rPr>
        <w:t xml:space="preserve">Методика расчета субсидий бюджетам муниципальных </w:t>
      </w:r>
    </w:p>
    <w:p w:rsidR="00E76C17" w:rsidRPr="00E76C17" w:rsidRDefault="00E76C17" w:rsidP="00E76C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C17">
        <w:rPr>
          <w:rFonts w:ascii="Times New Roman" w:hAnsi="Times New Roman" w:cs="Times New Roman"/>
          <w:b/>
          <w:sz w:val="28"/>
          <w:szCs w:val="28"/>
        </w:rPr>
        <w:t xml:space="preserve">образований на </w:t>
      </w:r>
      <w:r>
        <w:rPr>
          <w:rFonts w:ascii="Times New Roman" w:hAnsi="Times New Roman" w:cs="Times New Roman"/>
          <w:b/>
          <w:sz w:val="28"/>
          <w:szCs w:val="28"/>
        </w:rPr>
        <w:t>организацию водоснабжения населения</w:t>
      </w:r>
      <w:r w:rsidRPr="00E76C17">
        <w:rPr>
          <w:rFonts w:ascii="Times New Roman" w:hAnsi="Times New Roman" w:cs="Times New Roman"/>
          <w:b/>
          <w:sz w:val="28"/>
          <w:szCs w:val="28"/>
        </w:rPr>
        <w:t xml:space="preserve"> в рамках иных </w:t>
      </w:r>
    </w:p>
    <w:p w:rsidR="00E76C17" w:rsidRPr="00E76C17" w:rsidRDefault="00E76C17" w:rsidP="00E76C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C17">
        <w:rPr>
          <w:rFonts w:ascii="Times New Roman" w:hAnsi="Times New Roman" w:cs="Times New Roman"/>
          <w:b/>
          <w:sz w:val="28"/>
          <w:szCs w:val="28"/>
        </w:rPr>
        <w:t>непрограммных мероприятий по наказам избирателей</w:t>
      </w:r>
    </w:p>
    <w:p w:rsidR="006530E3" w:rsidRDefault="00E76C17" w:rsidP="00E76C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C17">
        <w:rPr>
          <w:rFonts w:ascii="Times New Roman" w:hAnsi="Times New Roman" w:cs="Times New Roman"/>
          <w:b/>
          <w:sz w:val="28"/>
          <w:szCs w:val="28"/>
        </w:rPr>
        <w:t xml:space="preserve"> депутатам Ивановской областной Думы</w:t>
      </w:r>
    </w:p>
    <w:p w:rsidR="00E76C17" w:rsidRDefault="00E76C17" w:rsidP="00E76C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C17" w:rsidRPr="006530E3" w:rsidRDefault="00E76C17" w:rsidP="00E76C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6C17" w:rsidRDefault="00E76C17" w:rsidP="00310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"/>
      <w:bookmarkEnd w:id="1"/>
      <w:r w:rsidRPr="00E76C17">
        <w:rPr>
          <w:rFonts w:ascii="Times New Roman" w:hAnsi="Times New Roman" w:cs="Times New Roman"/>
          <w:sz w:val="28"/>
          <w:szCs w:val="28"/>
        </w:rPr>
        <w:t>В рамках иных непрограммных мероприятий по наказам избирателей депутатам Ивановской областной Думы размер субсидий бюджетам муниципальных образований на организацию водоснабжения населения определяется   Департаментом жилищно-коммунального хозяйства Ивановской области в соответствии с перечнем наказов избирателей депутатам Ивановской областной Думы, утвержденным на соответствующий финансовый год.</w:t>
      </w:r>
    </w:p>
    <w:p w:rsidR="00E76C17" w:rsidRDefault="00E76C17" w:rsidP="00310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C17" w:rsidRDefault="00E76C17" w:rsidP="00310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C17" w:rsidRDefault="00E76C17" w:rsidP="00310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C17" w:rsidRDefault="00E76C17" w:rsidP="00310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76C17" w:rsidSect="00995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E3"/>
    <w:rsid w:val="00310E20"/>
    <w:rsid w:val="006530E3"/>
    <w:rsid w:val="00943233"/>
    <w:rsid w:val="00D614DD"/>
    <w:rsid w:val="00E7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85F30-F1C0-4EF3-9CF7-0AA4C330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4</cp:revision>
  <dcterms:created xsi:type="dcterms:W3CDTF">2023-09-26T14:50:00Z</dcterms:created>
  <dcterms:modified xsi:type="dcterms:W3CDTF">2024-10-04T12:05:00Z</dcterms:modified>
</cp:coreProperties>
</file>